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6B" w:rsidRPr="00B83CB2" w:rsidRDefault="00B83CB2" w:rsidP="00C0008E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83CB2">
        <w:rPr>
          <w:rFonts w:cs="B Nazanin" w:hint="cs"/>
          <w:b/>
          <w:bCs/>
          <w:sz w:val="32"/>
          <w:szCs w:val="32"/>
          <w:rtl/>
          <w:lang w:bidi="fa-IR"/>
        </w:rPr>
        <w:t>مواد درسی ازمون جامع</w:t>
      </w:r>
      <w:r w:rsidR="00C0008E">
        <w:rPr>
          <w:rFonts w:cs="B Nazanin" w:hint="cs"/>
          <w:b/>
          <w:bCs/>
          <w:sz w:val="32"/>
          <w:szCs w:val="32"/>
          <w:rtl/>
          <w:lang w:bidi="fa-IR"/>
        </w:rPr>
        <w:t xml:space="preserve"> دی ماه</w:t>
      </w:r>
      <w:r w:rsidRPr="00B83CB2">
        <w:rPr>
          <w:rFonts w:cs="B Nazanin" w:hint="cs"/>
          <w:b/>
          <w:bCs/>
          <w:sz w:val="32"/>
          <w:szCs w:val="32"/>
          <w:rtl/>
          <w:lang w:bidi="fa-IR"/>
        </w:rPr>
        <w:t xml:space="preserve"> 95 دانشکده مدیریت و حسابداری</w:t>
      </w:r>
    </w:p>
    <w:p w:rsidR="00B83CB2" w:rsidRPr="00B83CB2" w:rsidRDefault="00B83CB2" w:rsidP="00C0008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10E5F" w:rsidRPr="00B83CB2" w:rsidRDefault="0055231F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دولتی</w:t>
      </w:r>
    </w:p>
    <w:tbl>
      <w:tblPr>
        <w:tblStyle w:val="TableGrid"/>
        <w:bidiVisual/>
        <w:tblW w:w="0" w:type="auto"/>
        <w:tblInd w:w="1506" w:type="dxa"/>
        <w:tblLook w:val="04A0" w:firstRow="1" w:lastRow="0" w:firstColumn="1" w:lastColumn="0" w:noHBand="0" w:noVBand="1"/>
      </w:tblPr>
      <w:tblGrid>
        <w:gridCol w:w="1559"/>
        <w:gridCol w:w="3828"/>
        <w:gridCol w:w="708"/>
        <w:gridCol w:w="993"/>
      </w:tblGrid>
      <w:tr w:rsidR="001C5BCB" w:rsidRPr="00B83CB2" w:rsidTr="00781E25">
        <w:tc>
          <w:tcPr>
            <w:tcW w:w="5387" w:type="dxa"/>
            <w:gridSpan w:val="2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</w:p>
        </w:tc>
        <w:tc>
          <w:tcPr>
            <w:tcW w:w="1701" w:type="dxa"/>
            <w:gridSpan w:val="2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نوع درس</w:t>
            </w:r>
          </w:p>
        </w:tc>
      </w:tr>
      <w:bookmarkEnd w:id="0"/>
      <w:tr w:rsidR="001C5BCB" w:rsidRPr="00B83CB2" w:rsidTr="00781E25">
        <w:tc>
          <w:tcPr>
            <w:tcW w:w="1559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گرایش</w:t>
            </w:r>
          </w:p>
        </w:tc>
        <w:tc>
          <w:tcPr>
            <w:tcW w:w="3828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مواد آزمون مورد ارزیابی</w:t>
            </w:r>
          </w:p>
        </w:tc>
        <w:tc>
          <w:tcPr>
            <w:tcW w:w="708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اصلی</w:t>
            </w:r>
          </w:p>
        </w:tc>
        <w:tc>
          <w:tcPr>
            <w:tcW w:w="993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</w:p>
        </w:tc>
      </w:tr>
      <w:tr w:rsidR="001C5BCB" w:rsidRPr="00B83CB2" w:rsidTr="00781E25">
        <w:tc>
          <w:tcPr>
            <w:tcW w:w="1559" w:type="dxa"/>
            <w:vMerge w:val="restart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خط مشی گذاری عمومی</w:t>
            </w:r>
          </w:p>
        </w:tc>
        <w:tc>
          <w:tcPr>
            <w:tcW w:w="3828" w:type="dxa"/>
          </w:tcPr>
          <w:p w:rsidR="001C5BCB" w:rsidRPr="00B83CB2" w:rsidRDefault="001C5BCB" w:rsidP="00C0008E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</w:t>
            </w:r>
          </w:p>
        </w:tc>
        <w:tc>
          <w:tcPr>
            <w:tcW w:w="708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1C5BCB" w:rsidRPr="00B83CB2" w:rsidTr="00781E25">
        <w:tc>
          <w:tcPr>
            <w:tcW w:w="1559" w:type="dxa"/>
            <w:vMerge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</w:tcPr>
          <w:p w:rsidR="001C5BCB" w:rsidRPr="00B83CB2" w:rsidRDefault="001C5BCB" w:rsidP="00C0008E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تحلیل رفتاری در سازمانهای اداری</w:t>
            </w:r>
          </w:p>
        </w:tc>
        <w:tc>
          <w:tcPr>
            <w:tcW w:w="708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1C5BCB" w:rsidRPr="00B83CB2" w:rsidTr="00781E25">
        <w:tc>
          <w:tcPr>
            <w:tcW w:w="1559" w:type="dxa"/>
            <w:vMerge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</w:tcPr>
          <w:p w:rsidR="001C5BCB" w:rsidRPr="00B83CB2" w:rsidRDefault="001C5BCB" w:rsidP="00C0008E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سمینار در خط مشی گذاری عمومی</w:t>
            </w:r>
          </w:p>
        </w:tc>
        <w:tc>
          <w:tcPr>
            <w:tcW w:w="708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1C5BCB" w:rsidRPr="00B83CB2" w:rsidTr="00781E25">
        <w:tc>
          <w:tcPr>
            <w:tcW w:w="1559" w:type="dxa"/>
            <w:vMerge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</w:tcPr>
          <w:p w:rsidR="001C5BCB" w:rsidRPr="00B83CB2" w:rsidRDefault="001C5BCB" w:rsidP="00C0008E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اجرا و ارزیابی خط مشی گذاری عمومی</w:t>
            </w:r>
          </w:p>
        </w:tc>
        <w:tc>
          <w:tcPr>
            <w:tcW w:w="708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93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5BCB" w:rsidRPr="00B83CB2" w:rsidTr="00781E25">
        <w:tc>
          <w:tcPr>
            <w:tcW w:w="1559" w:type="dxa"/>
            <w:vMerge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</w:tcPr>
          <w:p w:rsidR="001C5BCB" w:rsidRPr="00B83CB2" w:rsidRDefault="001C5BCB" w:rsidP="00C0008E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تئوریهای خط مشی گذاری عمومی</w:t>
            </w:r>
          </w:p>
        </w:tc>
        <w:tc>
          <w:tcPr>
            <w:tcW w:w="708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93" w:type="dxa"/>
          </w:tcPr>
          <w:p w:rsidR="001C5BCB" w:rsidRPr="00B83CB2" w:rsidRDefault="001C5BCB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B186B" w:rsidRPr="00B83CB2" w:rsidRDefault="00FB186B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820623" w:rsidRPr="00BC6B28" w:rsidRDefault="001C5BCB" w:rsidP="00C0008E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رشته حسابداری</w:t>
      </w:r>
    </w:p>
    <w:tbl>
      <w:tblPr>
        <w:tblStyle w:val="TableGrid"/>
        <w:bidiVisual/>
        <w:tblW w:w="6238" w:type="dxa"/>
        <w:jc w:val="center"/>
        <w:tblLook w:val="04A0" w:firstRow="1" w:lastRow="0" w:firstColumn="1" w:lastColumn="0" w:noHBand="0" w:noVBand="1"/>
      </w:tblPr>
      <w:tblGrid>
        <w:gridCol w:w="4111"/>
        <w:gridCol w:w="993"/>
        <w:gridCol w:w="1134"/>
      </w:tblGrid>
      <w:tr w:rsidR="00C0008E" w:rsidRPr="00B83CB2" w:rsidTr="00C0008E">
        <w:trPr>
          <w:trHeight w:val="345"/>
          <w:jc w:val="center"/>
        </w:trPr>
        <w:tc>
          <w:tcPr>
            <w:tcW w:w="4111" w:type="dxa"/>
            <w:vMerge w:val="restart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127" w:type="dxa"/>
            <w:gridSpan w:val="2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C0008E" w:rsidRPr="00B83CB2" w:rsidTr="00C0008E">
        <w:trPr>
          <w:trHeight w:val="234"/>
          <w:jc w:val="center"/>
        </w:trPr>
        <w:tc>
          <w:tcPr>
            <w:tcW w:w="4111" w:type="dxa"/>
            <w:vMerge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C0008E" w:rsidRPr="00B83CB2" w:rsidTr="00C0008E">
        <w:trPr>
          <w:trHeight w:val="224"/>
          <w:jc w:val="center"/>
        </w:trPr>
        <w:tc>
          <w:tcPr>
            <w:tcW w:w="4111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تئوری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های</w:t>
            </w: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حسابداری</w:t>
            </w:r>
          </w:p>
        </w:tc>
        <w:tc>
          <w:tcPr>
            <w:tcW w:w="993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1134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B83CB2" w:rsidTr="00C0008E">
        <w:trPr>
          <w:trHeight w:val="238"/>
          <w:jc w:val="center"/>
        </w:trPr>
        <w:tc>
          <w:tcPr>
            <w:tcW w:w="4111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حسابداری دولتی و بودجه پیشرفته</w:t>
            </w:r>
          </w:p>
        </w:tc>
        <w:tc>
          <w:tcPr>
            <w:tcW w:w="993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1134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B83CB2" w:rsidTr="00C0008E">
        <w:trPr>
          <w:trHeight w:val="224"/>
          <w:jc w:val="center"/>
        </w:trPr>
        <w:tc>
          <w:tcPr>
            <w:tcW w:w="4111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توسعه عقاید و افکار حسابداری</w:t>
            </w:r>
          </w:p>
        </w:tc>
        <w:tc>
          <w:tcPr>
            <w:tcW w:w="993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B83CB2" w:rsidTr="00C0008E">
        <w:trPr>
          <w:trHeight w:val="476"/>
          <w:jc w:val="center"/>
        </w:trPr>
        <w:tc>
          <w:tcPr>
            <w:tcW w:w="4111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سرمایه گذاری در اوراق بهادار</w:t>
            </w:r>
          </w:p>
        </w:tc>
        <w:tc>
          <w:tcPr>
            <w:tcW w:w="993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B83CB2" w:rsidTr="00C0008E">
        <w:trPr>
          <w:trHeight w:val="224"/>
          <w:jc w:val="center"/>
        </w:trPr>
        <w:tc>
          <w:tcPr>
            <w:tcW w:w="4111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حسابداری بین المللی</w:t>
            </w:r>
          </w:p>
        </w:tc>
        <w:tc>
          <w:tcPr>
            <w:tcW w:w="993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1C5BCB" w:rsidRPr="00BC6B28" w:rsidRDefault="001C5BCB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820623" w:rsidRPr="00BC6B28" w:rsidRDefault="00820623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FB186B" w:rsidRPr="00B83CB2" w:rsidRDefault="00820623" w:rsidP="00C0008E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تولید و عملیات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743"/>
        <w:gridCol w:w="958"/>
      </w:tblGrid>
      <w:tr w:rsidR="00820623" w:rsidRPr="00B83CB2" w:rsidTr="00BC6B28">
        <w:trPr>
          <w:trHeight w:val="345"/>
          <w:jc w:val="center"/>
        </w:trPr>
        <w:tc>
          <w:tcPr>
            <w:tcW w:w="4395" w:type="dxa"/>
            <w:vMerge w:val="restart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820623" w:rsidRPr="00B83CB2" w:rsidTr="00BC6B28">
        <w:trPr>
          <w:trHeight w:val="234"/>
          <w:jc w:val="center"/>
        </w:trPr>
        <w:tc>
          <w:tcPr>
            <w:tcW w:w="4395" w:type="dxa"/>
            <w:vMerge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820623" w:rsidRPr="00B83CB2" w:rsidTr="00BC6B28">
        <w:trPr>
          <w:trHeight w:val="224"/>
          <w:jc w:val="center"/>
        </w:trPr>
        <w:tc>
          <w:tcPr>
            <w:tcW w:w="4395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743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dxa"/>
          </w:tcPr>
          <w:p w:rsidR="00820623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820623" w:rsidRPr="00B83CB2" w:rsidTr="00BC6B28">
        <w:trPr>
          <w:trHeight w:val="238"/>
          <w:jc w:val="center"/>
        </w:trPr>
        <w:tc>
          <w:tcPr>
            <w:tcW w:w="4395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تجزیه و تحلیل کمی در تصمیم گیری های مدیریت</w:t>
            </w:r>
          </w:p>
        </w:tc>
        <w:tc>
          <w:tcPr>
            <w:tcW w:w="743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dxa"/>
          </w:tcPr>
          <w:p w:rsidR="00820623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820623" w:rsidRPr="00B83CB2" w:rsidTr="00BC6B28">
        <w:trPr>
          <w:trHeight w:val="224"/>
          <w:jc w:val="center"/>
        </w:trPr>
        <w:tc>
          <w:tcPr>
            <w:tcW w:w="4395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طراحی سیستم های پیشرفته تولید و عملیات</w:t>
            </w:r>
          </w:p>
        </w:tc>
        <w:tc>
          <w:tcPr>
            <w:tcW w:w="743" w:type="dxa"/>
          </w:tcPr>
          <w:p w:rsidR="00820623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0623" w:rsidRPr="00B83CB2" w:rsidTr="00BC6B28">
        <w:trPr>
          <w:trHeight w:val="476"/>
          <w:jc w:val="center"/>
        </w:trPr>
        <w:tc>
          <w:tcPr>
            <w:tcW w:w="4395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مفاهیم جدید سیستم های نگهداری موجودی پیشرفته</w:t>
            </w:r>
          </w:p>
        </w:tc>
        <w:tc>
          <w:tcPr>
            <w:tcW w:w="743" w:type="dxa"/>
          </w:tcPr>
          <w:p w:rsidR="00820623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0623" w:rsidRPr="00B83CB2" w:rsidTr="00BC6B28">
        <w:trPr>
          <w:trHeight w:val="224"/>
          <w:jc w:val="center"/>
        </w:trPr>
        <w:tc>
          <w:tcPr>
            <w:tcW w:w="4395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نظریه اعتبار و قابلیت اطمینان</w:t>
            </w:r>
          </w:p>
        </w:tc>
        <w:tc>
          <w:tcPr>
            <w:tcW w:w="743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dxa"/>
          </w:tcPr>
          <w:p w:rsidR="00820623" w:rsidRPr="00B83CB2" w:rsidRDefault="00820623" w:rsidP="00C0008E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</w:tbl>
    <w:p w:rsidR="00BC6B28" w:rsidRDefault="00BC6B28" w:rsidP="00C0008E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81E25" w:rsidRDefault="00781E25" w:rsidP="00C0008E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81E25" w:rsidRDefault="00781E25" w:rsidP="00C0008E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10E5F" w:rsidRPr="00B83CB2" w:rsidRDefault="009F0741" w:rsidP="00C0008E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مدیریت تحقیق در عملیات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740"/>
        <w:gridCol w:w="955"/>
      </w:tblGrid>
      <w:tr w:rsidR="009F0741" w:rsidRPr="00B83CB2" w:rsidTr="00B83CB2">
        <w:trPr>
          <w:trHeight w:val="284"/>
          <w:jc w:val="center"/>
        </w:trPr>
        <w:tc>
          <w:tcPr>
            <w:tcW w:w="3975" w:type="dxa"/>
            <w:vMerge w:val="restart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95" w:type="dxa"/>
            <w:gridSpan w:val="2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9F0741" w:rsidRPr="00B83CB2" w:rsidTr="00B83CB2">
        <w:trPr>
          <w:trHeight w:val="192"/>
          <w:jc w:val="center"/>
        </w:trPr>
        <w:tc>
          <w:tcPr>
            <w:tcW w:w="3975" w:type="dxa"/>
            <w:vMerge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0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9F0741" w:rsidRPr="00B83CB2" w:rsidTr="00B83CB2">
        <w:trPr>
          <w:trHeight w:val="184"/>
          <w:jc w:val="center"/>
        </w:trPr>
        <w:tc>
          <w:tcPr>
            <w:tcW w:w="397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740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9F0741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9F0741" w:rsidRPr="00B83CB2" w:rsidTr="00B83CB2">
        <w:trPr>
          <w:trHeight w:val="196"/>
          <w:jc w:val="center"/>
        </w:trPr>
        <w:tc>
          <w:tcPr>
            <w:tcW w:w="397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کمی در تصمیم گیری های مدیریت</w:t>
            </w:r>
          </w:p>
        </w:tc>
        <w:tc>
          <w:tcPr>
            <w:tcW w:w="740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9F0741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9F0741" w:rsidRPr="00B83CB2" w:rsidTr="00B83CB2">
        <w:trPr>
          <w:trHeight w:val="184"/>
          <w:jc w:val="center"/>
        </w:trPr>
        <w:tc>
          <w:tcPr>
            <w:tcW w:w="397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کاربرد مجموعه های فازی در تصمیم گیری</w:t>
            </w:r>
          </w:p>
        </w:tc>
        <w:tc>
          <w:tcPr>
            <w:tcW w:w="740" w:type="dxa"/>
          </w:tcPr>
          <w:p w:rsidR="009F0741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0741" w:rsidRPr="00B83CB2" w:rsidTr="00B83CB2">
        <w:trPr>
          <w:trHeight w:val="392"/>
          <w:jc w:val="center"/>
        </w:trPr>
        <w:tc>
          <w:tcPr>
            <w:tcW w:w="397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مدلسازی ریاضی</w:t>
            </w:r>
          </w:p>
        </w:tc>
        <w:tc>
          <w:tcPr>
            <w:tcW w:w="740" w:type="dxa"/>
          </w:tcPr>
          <w:p w:rsidR="009F0741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0741" w:rsidRPr="00B83CB2" w:rsidTr="00B83CB2">
        <w:trPr>
          <w:trHeight w:val="184"/>
          <w:jc w:val="center"/>
        </w:trPr>
        <w:tc>
          <w:tcPr>
            <w:tcW w:w="397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نظریه اعتبار و قابلیت اطمینان</w:t>
            </w:r>
          </w:p>
        </w:tc>
        <w:tc>
          <w:tcPr>
            <w:tcW w:w="740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9F0741" w:rsidRPr="00B83CB2" w:rsidRDefault="009F0741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B83CB2" w:rsidRDefault="00B83CB2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Pr="00B83CB2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510E5F" w:rsidRPr="00B83CB2" w:rsidRDefault="008573ED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</w:t>
      </w:r>
      <w:r w:rsidR="00781E25">
        <w:rPr>
          <w:rFonts w:cs="B Nazanin" w:hint="cs"/>
          <w:b/>
          <w:bCs/>
          <w:sz w:val="28"/>
          <w:szCs w:val="28"/>
          <w:rtl/>
          <w:lang w:bidi="fa-IR"/>
        </w:rPr>
        <w:t>تکنولوژی</w:t>
      </w: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 xml:space="preserve"> گرایش تحقیق و توسعه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30"/>
        <w:gridCol w:w="743"/>
        <w:gridCol w:w="958"/>
      </w:tblGrid>
      <w:tr w:rsidR="008573ED" w:rsidRPr="00B83CB2" w:rsidTr="00BC6B28">
        <w:trPr>
          <w:trHeight w:val="345"/>
          <w:jc w:val="center"/>
        </w:trPr>
        <w:tc>
          <w:tcPr>
            <w:tcW w:w="7230" w:type="dxa"/>
            <w:vMerge w:val="restart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8573ED" w:rsidRPr="00B83CB2" w:rsidTr="00BC6B28">
        <w:trPr>
          <w:trHeight w:val="234"/>
          <w:jc w:val="center"/>
        </w:trPr>
        <w:tc>
          <w:tcPr>
            <w:tcW w:w="7230" w:type="dxa"/>
            <w:vMerge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8573ED" w:rsidRPr="00B83CB2" w:rsidTr="00BC6B28">
        <w:trPr>
          <w:trHeight w:val="224"/>
          <w:jc w:val="center"/>
        </w:trPr>
        <w:tc>
          <w:tcPr>
            <w:tcW w:w="7230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مدلهای انتقال تکنولوژی و مالکیت معنوی</w:t>
            </w:r>
          </w:p>
        </w:tc>
        <w:tc>
          <w:tcPr>
            <w:tcW w:w="743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573ED" w:rsidRPr="00B83CB2" w:rsidTr="00BC6B28">
        <w:trPr>
          <w:trHeight w:val="238"/>
          <w:jc w:val="center"/>
        </w:trPr>
        <w:tc>
          <w:tcPr>
            <w:tcW w:w="7230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سیر تغییرات تکنولوژی و توسعه اقتصادی</w:t>
            </w:r>
          </w:p>
        </w:tc>
        <w:tc>
          <w:tcPr>
            <w:tcW w:w="743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8573ED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8573ED" w:rsidRPr="00B83CB2" w:rsidTr="00BC6B28">
        <w:trPr>
          <w:trHeight w:val="224"/>
          <w:jc w:val="center"/>
        </w:trPr>
        <w:tc>
          <w:tcPr>
            <w:tcW w:w="7230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نظریه های اقتصاددانان کلاسیک و نئوکلاسیک و نظریه پردازان جدید در زمینه تکنولوژی</w:t>
            </w:r>
          </w:p>
        </w:tc>
        <w:tc>
          <w:tcPr>
            <w:tcW w:w="743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8573ED" w:rsidRPr="00B83CB2" w:rsidTr="00BC6B28">
        <w:trPr>
          <w:trHeight w:val="476"/>
          <w:jc w:val="center"/>
        </w:trPr>
        <w:tc>
          <w:tcPr>
            <w:tcW w:w="7230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سیاست های تحقیق و توسعه تکنولوژی</w:t>
            </w:r>
          </w:p>
        </w:tc>
        <w:tc>
          <w:tcPr>
            <w:tcW w:w="743" w:type="dxa"/>
          </w:tcPr>
          <w:p w:rsidR="008573ED" w:rsidRPr="00B83CB2" w:rsidRDefault="00986F5F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573ED" w:rsidRPr="00B83CB2" w:rsidTr="00BC6B28">
        <w:trPr>
          <w:trHeight w:val="224"/>
          <w:jc w:val="center"/>
        </w:trPr>
        <w:tc>
          <w:tcPr>
            <w:tcW w:w="7230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تحقیق و توسعه تکنولوژی پیشرفته و نو</w:t>
            </w:r>
          </w:p>
        </w:tc>
        <w:tc>
          <w:tcPr>
            <w:tcW w:w="743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8573ED" w:rsidRPr="00B83CB2" w:rsidRDefault="008573ED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BC6B28" w:rsidRDefault="00BC6B28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C6B28" w:rsidRDefault="00BC6B28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573ED" w:rsidRPr="00B83CB2" w:rsidRDefault="00EC7A56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فناوری اطلاعات گرایش خدمات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743"/>
        <w:gridCol w:w="958"/>
      </w:tblGrid>
      <w:tr w:rsidR="00EC7A56" w:rsidRPr="00B83CB2" w:rsidTr="00EC7A56">
        <w:trPr>
          <w:trHeight w:val="345"/>
          <w:jc w:val="center"/>
        </w:trPr>
        <w:tc>
          <w:tcPr>
            <w:tcW w:w="3828" w:type="dxa"/>
            <w:vMerge w:val="restart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EC7A56" w:rsidRPr="00B83CB2" w:rsidTr="00EC7A56">
        <w:trPr>
          <w:trHeight w:val="234"/>
          <w:jc w:val="center"/>
        </w:trPr>
        <w:tc>
          <w:tcPr>
            <w:tcW w:w="3828" w:type="dxa"/>
            <w:vMerge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EC7A56" w:rsidRPr="00B83CB2" w:rsidTr="00EC7A56">
        <w:trPr>
          <w:trHeight w:val="224"/>
          <w:jc w:val="center"/>
        </w:trPr>
        <w:tc>
          <w:tcPr>
            <w:tcW w:w="382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شبکه و امنیت در فضای تبادل داده</w:t>
            </w:r>
          </w:p>
        </w:tc>
        <w:tc>
          <w:tcPr>
            <w:tcW w:w="743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EC7A56" w:rsidRPr="00B83CB2" w:rsidRDefault="00DE79E9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EC7A56" w:rsidRPr="00B83CB2" w:rsidTr="00EC7A56">
        <w:trPr>
          <w:trHeight w:val="238"/>
          <w:jc w:val="center"/>
        </w:trPr>
        <w:tc>
          <w:tcPr>
            <w:tcW w:w="382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توسعه کسب و کار</w:t>
            </w:r>
          </w:p>
        </w:tc>
        <w:tc>
          <w:tcPr>
            <w:tcW w:w="743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C7A56" w:rsidRPr="00B83CB2" w:rsidTr="00EC7A56">
        <w:trPr>
          <w:trHeight w:val="224"/>
          <w:jc w:val="center"/>
        </w:trPr>
        <w:tc>
          <w:tcPr>
            <w:tcW w:w="382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خدمات فناوری اطلاعات</w:t>
            </w:r>
          </w:p>
        </w:tc>
        <w:tc>
          <w:tcPr>
            <w:tcW w:w="743" w:type="dxa"/>
          </w:tcPr>
          <w:p w:rsidR="00EC7A56" w:rsidRPr="00B83CB2" w:rsidRDefault="00DE79E9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C7A56" w:rsidRPr="00B83CB2" w:rsidTr="00EC7A56">
        <w:trPr>
          <w:trHeight w:val="476"/>
          <w:jc w:val="center"/>
        </w:trPr>
        <w:tc>
          <w:tcPr>
            <w:tcW w:w="382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تئوری های شناختی و نظریه های سیستمی</w:t>
            </w:r>
          </w:p>
        </w:tc>
        <w:tc>
          <w:tcPr>
            <w:tcW w:w="743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EC7A56" w:rsidRPr="00B83CB2" w:rsidTr="00EC7A56">
        <w:trPr>
          <w:trHeight w:val="224"/>
          <w:jc w:val="center"/>
        </w:trPr>
        <w:tc>
          <w:tcPr>
            <w:tcW w:w="382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سرمایه گذاری در فن اوری اطلاعات</w:t>
            </w:r>
          </w:p>
        </w:tc>
        <w:tc>
          <w:tcPr>
            <w:tcW w:w="743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EC7A56" w:rsidRPr="00B83CB2" w:rsidRDefault="00EC7A56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EC7A56" w:rsidRDefault="00EC7A56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Pr="00B83CB2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4A57DA" w:rsidRDefault="004A57DA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گردشگری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743"/>
        <w:gridCol w:w="958"/>
      </w:tblGrid>
      <w:tr w:rsidR="00C0008E" w:rsidRPr="00781E25" w:rsidTr="00CE0025">
        <w:trPr>
          <w:trHeight w:val="345"/>
          <w:jc w:val="center"/>
        </w:trPr>
        <w:tc>
          <w:tcPr>
            <w:tcW w:w="4536" w:type="dxa"/>
            <w:vMerge w:val="restart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C0008E" w:rsidRPr="00781E25" w:rsidTr="00CE0025">
        <w:trPr>
          <w:trHeight w:val="234"/>
          <w:jc w:val="center"/>
        </w:trPr>
        <w:tc>
          <w:tcPr>
            <w:tcW w:w="4536" w:type="dxa"/>
            <w:vMerge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C0008E" w:rsidRPr="00781E25" w:rsidTr="00CE0025">
        <w:trPr>
          <w:trHeight w:val="224"/>
          <w:jc w:val="center"/>
        </w:trPr>
        <w:tc>
          <w:tcPr>
            <w:tcW w:w="4536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تحلیل برنامه ریزی، مدیریت و ساختار گردشگری</w:t>
            </w:r>
          </w:p>
        </w:tc>
        <w:tc>
          <w:tcPr>
            <w:tcW w:w="743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781E25" w:rsidTr="00CE0025">
        <w:trPr>
          <w:trHeight w:val="238"/>
          <w:jc w:val="center"/>
        </w:trPr>
        <w:tc>
          <w:tcPr>
            <w:tcW w:w="4536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نقد نظریه های توسعه پایدار و آمایش فضائی گردشگری</w:t>
            </w:r>
          </w:p>
        </w:tc>
        <w:tc>
          <w:tcPr>
            <w:tcW w:w="743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781E25" w:rsidTr="00CE0025">
        <w:trPr>
          <w:trHeight w:val="224"/>
          <w:jc w:val="center"/>
        </w:trPr>
        <w:tc>
          <w:tcPr>
            <w:tcW w:w="4536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تحلیل نظریه های اجتماعی، فرهنگی، فضایی و مکانی توسعه پایدار گردشگری</w:t>
            </w:r>
          </w:p>
        </w:tc>
        <w:tc>
          <w:tcPr>
            <w:tcW w:w="743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781E25" w:rsidTr="00CE0025">
        <w:trPr>
          <w:trHeight w:val="476"/>
          <w:jc w:val="center"/>
        </w:trPr>
        <w:tc>
          <w:tcPr>
            <w:tcW w:w="4536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مدیریت منابع انسانی پیشرفته در گردشگری</w:t>
            </w:r>
          </w:p>
        </w:tc>
        <w:tc>
          <w:tcPr>
            <w:tcW w:w="743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781E25" w:rsidTr="00CE0025">
        <w:trPr>
          <w:trHeight w:val="224"/>
          <w:jc w:val="center"/>
        </w:trPr>
        <w:tc>
          <w:tcPr>
            <w:tcW w:w="4536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اقتصاد در مدیریت گردشگری</w:t>
            </w:r>
          </w:p>
        </w:tc>
        <w:tc>
          <w:tcPr>
            <w:tcW w:w="743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C0008E" w:rsidRPr="00781E25" w:rsidRDefault="00C0008E" w:rsidP="00C0008E">
            <w:pPr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A57DA" w:rsidRDefault="004A57DA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Pr="00B83CB2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C610C4" w:rsidRPr="00B83CB2" w:rsidRDefault="00C610C4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بازرگانی گرایش سیاستگذاری</w:t>
      </w:r>
    </w:p>
    <w:tbl>
      <w:tblPr>
        <w:tblStyle w:val="TableGrid"/>
        <w:bidiVisual/>
        <w:tblW w:w="5778" w:type="dxa"/>
        <w:jc w:val="center"/>
        <w:tblLook w:val="04A0" w:firstRow="1" w:lastRow="0" w:firstColumn="1" w:lastColumn="0" w:noHBand="0" w:noVBand="1"/>
      </w:tblPr>
      <w:tblGrid>
        <w:gridCol w:w="4220"/>
        <w:gridCol w:w="676"/>
        <w:gridCol w:w="882"/>
      </w:tblGrid>
      <w:tr w:rsidR="00C0008E" w:rsidRPr="00B83CB2" w:rsidTr="00C0008E">
        <w:trPr>
          <w:trHeight w:val="345"/>
          <w:jc w:val="center"/>
        </w:trPr>
        <w:tc>
          <w:tcPr>
            <w:tcW w:w="4252" w:type="dxa"/>
            <w:vMerge w:val="restart"/>
          </w:tcPr>
          <w:p w:rsidR="00C0008E" w:rsidRPr="00C0008E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0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26" w:type="dxa"/>
            <w:gridSpan w:val="2"/>
          </w:tcPr>
          <w:p w:rsidR="00C0008E" w:rsidRPr="00C0008E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0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C0008E" w:rsidRPr="00B83CB2" w:rsidTr="00C0008E">
        <w:trPr>
          <w:trHeight w:val="234"/>
          <w:jc w:val="center"/>
        </w:trPr>
        <w:tc>
          <w:tcPr>
            <w:tcW w:w="4252" w:type="dxa"/>
            <w:vMerge/>
          </w:tcPr>
          <w:p w:rsidR="00C0008E" w:rsidRPr="00C0008E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C0008E" w:rsidRPr="00C0008E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0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50" w:type="dxa"/>
          </w:tcPr>
          <w:p w:rsidR="00C0008E" w:rsidRPr="00C0008E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00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C0008E" w:rsidRPr="00B83CB2" w:rsidTr="00C0008E">
        <w:trPr>
          <w:trHeight w:val="224"/>
          <w:jc w:val="center"/>
        </w:trPr>
        <w:tc>
          <w:tcPr>
            <w:tcW w:w="4252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بازرگانی</w:t>
            </w:r>
          </w:p>
        </w:tc>
        <w:tc>
          <w:tcPr>
            <w:tcW w:w="676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50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B83CB2" w:rsidTr="00C0008E">
        <w:trPr>
          <w:trHeight w:val="238"/>
          <w:jc w:val="center"/>
        </w:trPr>
        <w:tc>
          <w:tcPr>
            <w:tcW w:w="4252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کنترل های استراتژیک بازرگانی</w:t>
            </w:r>
          </w:p>
        </w:tc>
        <w:tc>
          <w:tcPr>
            <w:tcW w:w="676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50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B83CB2" w:rsidTr="00C0008E">
        <w:trPr>
          <w:trHeight w:val="224"/>
          <w:jc w:val="center"/>
        </w:trPr>
        <w:tc>
          <w:tcPr>
            <w:tcW w:w="4252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676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B83CB2" w:rsidTr="00C0008E">
        <w:trPr>
          <w:trHeight w:val="476"/>
          <w:jc w:val="center"/>
        </w:trPr>
        <w:tc>
          <w:tcPr>
            <w:tcW w:w="4252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رفتار و توسعه و تحول</w:t>
            </w:r>
          </w:p>
        </w:tc>
        <w:tc>
          <w:tcPr>
            <w:tcW w:w="676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B83CB2" w:rsidTr="00C0008E">
        <w:trPr>
          <w:trHeight w:val="224"/>
          <w:jc w:val="center"/>
        </w:trPr>
        <w:tc>
          <w:tcPr>
            <w:tcW w:w="4252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طراحی و اجرای سیاست گذاری و سازمان های بازرگانی</w:t>
            </w:r>
          </w:p>
        </w:tc>
        <w:tc>
          <w:tcPr>
            <w:tcW w:w="676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C0008E" w:rsidRPr="00B83CB2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BC6B28" w:rsidRDefault="00BC6B28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BC6B28" w:rsidRDefault="00BC6B28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Pr="00B83CB2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C610C4" w:rsidRPr="00BC6B28" w:rsidRDefault="00C610C4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C6B28">
        <w:rPr>
          <w:rFonts w:cs="B Nazanin" w:hint="cs"/>
          <w:b/>
          <w:bCs/>
          <w:sz w:val="28"/>
          <w:szCs w:val="28"/>
          <w:rtl/>
          <w:lang w:bidi="fa-IR"/>
        </w:rPr>
        <w:t>مدیریت بازرگانی گرایش رفتار سازمانی</w:t>
      </w:r>
    </w:p>
    <w:tbl>
      <w:tblPr>
        <w:tblStyle w:val="TableGrid"/>
        <w:bidiVisual/>
        <w:tblW w:w="5812" w:type="dxa"/>
        <w:jc w:val="center"/>
        <w:tblLook w:val="04A0" w:firstRow="1" w:lastRow="0" w:firstColumn="1" w:lastColumn="0" w:noHBand="0" w:noVBand="1"/>
      </w:tblPr>
      <w:tblGrid>
        <w:gridCol w:w="4111"/>
        <w:gridCol w:w="743"/>
        <w:gridCol w:w="958"/>
      </w:tblGrid>
      <w:tr w:rsidR="00C0008E" w:rsidRPr="00BC6B28" w:rsidTr="00C0008E">
        <w:trPr>
          <w:trHeight w:val="345"/>
          <w:jc w:val="center"/>
        </w:trPr>
        <w:tc>
          <w:tcPr>
            <w:tcW w:w="4111" w:type="dxa"/>
            <w:vMerge w:val="restart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C0008E" w:rsidRPr="00BC6B28" w:rsidTr="00C0008E">
        <w:trPr>
          <w:trHeight w:val="234"/>
          <w:jc w:val="center"/>
        </w:trPr>
        <w:tc>
          <w:tcPr>
            <w:tcW w:w="4111" w:type="dxa"/>
            <w:vMerge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C0008E" w:rsidRPr="00BC6B28" w:rsidTr="00C0008E">
        <w:trPr>
          <w:trHeight w:val="224"/>
          <w:jc w:val="center"/>
        </w:trPr>
        <w:tc>
          <w:tcPr>
            <w:tcW w:w="4111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مدیریت منابع انسانی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BC6B28" w:rsidTr="00C0008E">
        <w:trPr>
          <w:trHeight w:val="238"/>
          <w:jc w:val="center"/>
        </w:trPr>
        <w:tc>
          <w:tcPr>
            <w:tcW w:w="4111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بررسی روابط فرد و سازمان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BC6B28" w:rsidTr="00C0008E">
        <w:trPr>
          <w:trHeight w:val="224"/>
          <w:jc w:val="center"/>
        </w:trPr>
        <w:tc>
          <w:tcPr>
            <w:tcW w:w="4111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BC6B28" w:rsidTr="00C0008E">
        <w:trPr>
          <w:trHeight w:val="476"/>
          <w:jc w:val="center"/>
        </w:trPr>
        <w:tc>
          <w:tcPr>
            <w:tcW w:w="4111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رفتار و توسعه و تحول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BC6B28" w:rsidTr="00C0008E">
        <w:trPr>
          <w:trHeight w:val="224"/>
          <w:jc w:val="center"/>
        </w:trPr>
        <w:tc>
          <w:tcPr>
            <w:tcW w:w="4111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نظریه های رفتاری سازمان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C610C4" w:rsidRDefault="00C610C4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781E25" w:rsidRPr="00B83CB2" w:rsidRDefault="00781E25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C610C4" w:rsidRPr="00BC6B28" w:rsidRDefault="00C610C4" w:rsidP="00C0008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C6B28">
        <w:rPr>
          <w:rFonts w:cs="B Nazanin" w:hint="cs"/>
          <w:b/>
          <w:bCs/>
          <w:sz w:val="28"/>
          <w:szCs w:val="28"/>
          <w:rtl/>
          <w:lang w:bidi="fa-IR"/>
        </w:rPr>
        <w:t>مدیریت بازرگانی گرایش بازاریابی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743"/>
        <w:gridCol w:w="958"/>
      </w:tblGrid>
      <w:tr w:rsidR="00C0008E" w:rsidRPr="00BC6B28" w:rsidTr="00CC32CE">
        <w:trPr>
          <w:trHeight w:val="345"/>
          <w:jc w:val="center"/>
        </w:trPr>
        <w:tc>
          <w:tcPr>
            <w:tcW w:w="4253" w:type="dxa"/>
            <w:vMerge w:val="restart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C0008E" w:rsidRPr="00BC6B28" w:rsidTr="00CC32CE">
        <w:trPr>
          <w:trHeight w:val="234"/>
          <w:jc w:val="center"/>
        </w:trPr>
        <w:tc>
          <w:tcPr>
            <w:tcW w:w="4253" w:type="dxa"/>
            <w:vMerge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C0008E" w:rsidRPr="00BC6B28" w:rsidTr="00CC32CE">
        <w:trPr>
          <w:trHeight w:val="224"/>
          <w:jc w:val="center"/>
        </w:trPr>
        <w:tc>
          <w:tcPr>
            <w:tcW w:w="425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بازاریابی و رفتار مصرف کننده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BC6B28" w:rsidTr="00CC32CE">
        <w:trPr>
          <w:trHeight w:val="238"/>
          <w:jc w:val="center"/>
        </w:trPr>
        <w:tc>
          <w:tcPr>
            <w:tcW w:w="425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بازاریابی صنعتی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008E" w:rsidRPr="00BC6B28" w:rsidTr="00CC32CE">
        <w:trPr>
          <w:trHeight w:val="224"/>
          <w:jc w:val="center"/>
        </w:trPr>
        <w:tc>
          <w:tcPr>
            <w:tcW w:w="425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BC6B28" w:rsidTr="00CC32CE">
        <w:trPr>
          <w:trHeight w:val="476"/>
          <w:jc w:val="center"/>
        </w:trPr>
        <w:tc>
          <w:tcPr>
            <w:tcW w:w="425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رفتار و توسعه و تحول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C0008E" w:rsidRPr="00BC6B28" w:rsidTr="00CC32CE">
        <w:trPr>
          <w:trHeight w:val="224"/>
          <w:jc w:val="center"/>
        </w:trPr>
        <w:tc>
          <w:tcPr>
            <w:tcW w:w="425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بازریابی بین الملل پیشرفته</w:t>
            </w:r>
          </w:p>
        </w:tc>
        <w:tc>
          <w:tcPr>
            <w:tcW w:w="743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C0008E" w:rsidRPr="00BC6B28" w:rsidRDefault="00C0008E" w:rsidP="00C0008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C610C4" w:rsidRPr="00B83CB2" w:rsidRDefault="00C610C4" w:rsidP="00C0008E">
      <w:pPr>
        <w:bidi/>
        <w:spacing w:line="240" w:lineRule="auto"/>
        <w:jc w:val="center"/>
        <w:rPr>
          <w:rFonts w:cs="B Nazanin"/>
          <w:rtl/>
          <w:lang w:bidi="fa-IR"/>
        </w:rPr>
      </w:pPr>
    </w:p>
    <w:sectPr w:rsidR="00C610C4" w:rsidRPr="00B83CB2" w:rsidSect="00BC6B28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21A7"/>
    <w:multiLevelType w:val="hybridMultilevel"/>
    <w:tmpl w:val="198EB4EE"/>
    <w:lvl w:ilvl="0" w:tplc="B4ACB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30B2"/>
    <w:multiLevelType w:val="hybridMultilevel"/>
    <w:tmpl w:val="D1E6F460"/>
    <w:lvl w:ilvl="0" w:tplc="3D4A9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03EB"/>
    <w:multiLevelType w:val="hybridMultilevel"/>
    <w:tmpl w:val="43BE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5F"/>
    <w:rsid w:val="00056B84"/>
    <w:rsid w:val="000A3B85"/>
    <w:rsid w:val="001C5BCB"/>
    <w:rsid w:val="002850E5"/>
    <w:rsid w:val="00302DFB"/>
    <w:rsid w:val="00371505"/>
    <w:rsid w:val="003A7613"/>
    <w:rsid w:val="003C35FE"/>
    <w:rsid w:val="004A57DA"/>
    <w:rsid w:val="004B4292"/>
    <w:rsid w:val="00510E5F"/>
    <w:rsid w:val="005113F4"/>
    <w:rsid w:val="0055231F"/>
    <w:rsid w:val="006A55F5"/>
    <w:rsid w:val="006E10A2"/>
    <w:rsid w:val="00781E25"/>
    <w:rsid w:val="00820623"/>
    <w:rsid w:val="008573ED"/>
    <w:rsid w:val="008741D2"/>
    <w:rsid w:val="00885B91"/>
    <w:rsid w:val="00986F5F"/>
    <w:rsid w:val="009F0741"/>
    <w:rsid w:val="00A14123"/>
    <w:rsid w:val="00A569F8"/>
    <w:rsid w:val="00B630D5"/>
    <w:rsid w:val="00B652C2"/>
    <w:rsid w:val="00B83CB2"/>
    <w:rsid w:val="00BC3D6F"/>
    <w:rsid w:val="00BC6B28"/>
    <w:rsid w:val="00C0008E"/>
    <w:rsid w:val="00C1118B"/>
    <w:rsid w:val="00C610C4"/>
    <w:rsid w:val="00CC32CE"/>
    <w:rsid w:val="00DE79E9"/>
    <w:rsid w:val="00EC7A56"/>
    <w:rsid w:val="00EE5597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2B62C-A6FC-4586-8262-941E44E7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5F"/>
    <w:pPr>
      <w:ind w:left="720"/>
      <w:contextualSpacing/>
    </w:pPr>
  </w:style>
  <w:style w:type="table" w:styleId="TableGrid">
    <w:name w:val="Table Grid"/>
    <w:basedOn w:val="TableNormal"/>
    <w:uiPriority w:val="39"/>
    <w:rsid w:val="0051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F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8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00BC-B9FB-44B5-9650-631745AE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ASUSIRAN</cp:lastModifiedBy>
  <cp:revision>2</cp:revision>
  <cp:lastPrinted>2016-03-12T12:36:00Z</cp:lastPrinted>
  <dcterms:created xsi:type="dcterms:W3CDTF">2016-10-28T13:05:00Z</dcterms:created>
  <dcterms:modified xsi:type="dcterms:W3CDTF">2016-10-28T13:05:00Z</dcterms:modified>
</cp:coreProperties>
</file>