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6B" w:rsidRPr="00B83CB2" w:rsidRDefault="005F12D1" w:rsidP="006B05DE">
      <w:pPr>
        <w:bidi/>
        <w:spacing w:after="0" w:line="240" w:lineRule="auto"/>
        <w:jc w:val="lowKashida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به اطلاع کلیه واجدین شرایط شرکت در ازمون جامع دکتری خرداد ماه 96 می رساند ازمون روز </w:t>
      </w:r>
      <w:r w:rsidR="006B05DE">
        <w:rPr>
          <w:rFonts w:cs="B Nazanin" w:hint="cs"/>
          <w:b/>
          <w:bCs/>
          <w:sz w:val="32"/>
          <w:szCs w:val="32"/>
          <w:rtl/>
          <w:lang w:bidi="fa-IR"/>
        </w:rPr>
        <w:t>چهار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شنبه مورخ 3/3/96 برگزار می شود. مواد درسی ازمون به شرح ذیل می باشد: </w:t>
      </w:r>
    </w:p>
    <w:p w:rsidR="00B83CB2" w:rsidRPr="00B83CB2" w:rsidRDefault="00B83CB2" w:rsidP="00BC6B2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10E5F" w:rsidRPr="00B83CB2" w:rsidRDefault="0055231F" w:rsidP="00BC6B2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دولتی</w:t>
      </w:r>
    </w:p>
    <w:tbl>
      <w:tblPr>
        <w:tblStyle w:val="TableGrid"/>
        <w:bidiVisual/>
        <w:tblW w:w="66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283"/>
        <w:gridCol w:w="3853"/>
        <w:gridCol w:w="653"/>
        <w:gridCol w:w="907"/>
      </w:tblGrid>
      <w:tr w:rsidR="007C119B" w:rsidRPr="00B83CB2" w:rsidTr="007C119B">
        <w:trPr>
          <w:jc w:val="center"/>
        </w:trPr>
        <w:tc>
          <w:tcPr>
            <w:tcW w:w="5136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نوع درس</w:t>
            </w: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گرایش</w:t>
            </w: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مواد آزمون مورد ارزیابی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اصلی</w:t>
            </w: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خط مشی گذاری عمومی</w:t>
            </w: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دولتی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تحلیل رفتاری در سازمانهای اداری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سمینار در مسائل تصمیم گیری و خط مشی گذاری عمومی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اجرا و ارزشیابی خط مشی گذاری عمومی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تئوریهای خط مشی گذاری عمومی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 انسانی</w:t>
            </w: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دولتی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تحلیل رفتاری در سازمانهای اداری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تحلیل مسائل برنامه ریزی نیروی انسانی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استراتژیهای مدیریت منابع انسانی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C119B" w:rsidRPr="00B83CB2" w:rsidTr="007C119B">
        <w:trPr>
          <w:jc w:val="center"/>
        </w:trPr>
        <w:tc>
          <w:tcPr>
            <w:tcW w:w="128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BC6B2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سمینار بهره وری در بخش دولتی</w:t>
            </w:r>
          </w:p>
        </w:tc>
        <w:tc>
          <w:tcPr>
            <w:tcW w:w="6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0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 w:val="restart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تطبیقی و توسعه</w:t>
            </w: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دولتی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تحلیل رفتاری در سازمانهای اداری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فلسفه علم و روش شناسی تحقیق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مدلها و مبانی نظری مدیریت تطبیقی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توسعه و مفهوم توسعه پایدار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 w:val="restart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رفتار سازمانی</w:t>
            </w: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دولتی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تحول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فلسفه علم و روش شناسی تحقیق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تحلیل رفتاری در سازمانهای اداری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C119B" w:rsidRPr="00B83CB2" w:rsidTr="007C119B">
        <w:tblPrEx>
          <w:jc w:val="left"/>
        </w:tblPrEx>
        <w:tc>
          <w:tcPr>
            <w:tcW w:w="1283" w:type="dxa"/>
            <w:vMerge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53" w:type="dxa"/>
          </w:tcPr>
          <w:p w:rsidR="007C119B" w:rsidRPr="00B83CB2" w:rsidRDefault="007C119B" w:rsidP="00201A99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رفتار سازمانی بین المللی</w:t>
            </w:r>
          </w:p>
        </w:tc>
        <w:tc>
          <w:tcPr>
            <w:tcW w:w="653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907" w:type="dxa"/>
          </w:tcPr>
          <w:p w:rsidR="007C119B" w:rsidRPr="00B83CB2" w:rsidRDefault="007C119B" w:rsidP="00201A99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B186B" w:rsidRDefault="00FB186B" w:rsidP="00BC6B28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607133" w:rsidRDefault="00607133" w:rsidP="00607133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607133" w:rsidRDefault="00607133" w:rsidP="00607133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607133" w:rsidRDefault="00607133" w:rsidP="00607133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607133" w:rsidRPr="00B83CB2" w:rsidRDefault="00607133" w:rsidP="00607133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820623" w:rsidRPr="00BC6B28" w:rsidRDefault="001C5BCB" w:rsidP="00BC6B2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رشته حسابداری</w:t>
      </w:r>
    </w:p>
    <w:tbl>
      <w:tblPr>
        <w:tblStyle w:val="TableGrid"/>
        <w:bidiVisual/>
        <w:tblW w:w="6238" w:type="dxa"/>
        <w:tblInd w:w="7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11"/>
        <w:gridCol w:w="993"/>
        <w:gridCol w:w="1134"/>
      </w:tblGrid>
      <w:tr w:rsidR="007C119B" w:rsidRPr="00B83CB2" w:rsidTr="007C119B">
        <w:trPr>
          <w:trHeight w:val="345"/>
        </w:trPr>
        <w:tc>
          <w:tcPr>
            <w:tcW w:w="4111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127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83CB2" w:rsidTr="007C119B">
        <w:trPr>
          <w:trHeight w:val="234"/>
        </w:trPr>
        <w:tc>
          <w:tcPr>
            <w:tcW w:w="4111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83CB2" w:rsidTr="007C119B">
        <w:trPr>
          <w:trHeight w:val="224"/>
        </w:trPr>
        <w:tc>
          <w:tcPr>
            <w:tcW w:w="411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تئوری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های</w:t>
            </w: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حسابداری</w:t>
            </w:r>
          </w:p>
        </w:tc>
        <w:tc>
          <w:tcPr>
            <w:tcW w:w="99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1134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7C119B">
        <w:trPr>
          <w:trHeight w:val="238"/>
        </w:trPr>
        <w:tc>
          <w:tcPr>
            <w:tcW w:w="411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حسابداری دولتی و بودجه پیشرفته</w:t>
            </w:r>
          </w:p>
        </w:tc>
        <w:tc>
          <w:tcPr>
            <w:tcW w:w="99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1134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7C119B">
        <w:trPr>
          <w:trHeight w:val="224"/>
        </w:trPr>
        <w:tc>
          <w:tcPr>
            <w:tcW w:w="411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توسعه عقاید و افکار حسابداری</w:t>
            </w:r>
          </w:p>
        </w:tc>
        <w:tc>
          <w:tcPr>
            <w:tcW w:w="99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trHeight w:val="476"/>
        </w:trPr>
        <w:tc>
          <w:tcPr>
            <w:tcW w:w="411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سرمایه گذاری در اوراق بهادار</w:t>
            </w:r>
          </w:p>
        </w:tc>
        <w:tc>
          <w:tcPr>
            <w:tcW w:w="99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trHeight w:val="224"/>
        </w:trPr>
        <w:tc>
          <w:tcPr>
            <w:tcW w:w="411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حسابداری بین المللی</w:t>
            </w:r>
          </w:p>
        </w:tc>
        <w:tc>
          <w:tcPr>
            <w:tcW w:w="99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1C5BCB" w:rsidRDefault="001C5BCB" w:rsidP="00BC6B28">
      <w:pPr>
        <w:bidi/>
        <w:spacing w:line="240" w:lineRule="auto"/>
        <w:rPr>
          <w:rFonts w:cs="B Nazanin"/>
          <w:rtl/>
          <w:lang w:bidi="fa-IR"/>
        </w:rPr>
      </w:pPr>
    </w:p>
    <w:p w:rsidR="006B5B6A" w:rsidRPr="00BC6B28" w:rsidRDefault="006B5B6A" w:rsidP="006B5B6A">
      <w:pPr>
        <w:bidi/>
        <w:spacing w:line="240" w:lineRule="auto"/>
        <w:rPr>
          <w:rFonts w:cs="B Nazanin"/>
          <w:rtl/>
          <w:lang w:bidi="fa-IR"/>
        </w:rPr>
      </w:pPr>
    </w:p>
    <w:p w:rsidR="00820623" w:rsidRPr="00B83CB2" w:rsidRDefault="00C610C4" w:rsidP="00BC6B2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مالی</w:t>
      </w:r>
    </w:p>
    <w:tbl>
      <w:tblPr>
        <w:tblStyle w:val="TableGrid"/>
        <w:bidiVisual/>
        <w:tblW w:w="0" w:type="auto"/>
        <w:tblInd w:w="10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253"/>
        <w:gridCol w:w="743"/>
        <w:gridCol w:w="958"/>
      </w:tblGrid>
      <w:tr w:rsidR="007C119B" w:rsidRPr="00B83CB2" w:rsidTr="00607133">
        <w:trPr>
          <w:trHeight w:val="345"/>
        </w:trPr>
        <w:tc>
          <w:tcPr>
            <w:tcW w:w="4253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83CB2" w:rsidTr="00607133">
        <w:trPr>
          <w:trHeight w:val="234"/>
        </w:trPr>
        <w:tc>
          <w:tcPr>
            <w:tcW w:w="4253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83CB2" w:rsidTr="00607133">
        <w:trPr>
          <w:trHeight w:val="224"/>
        </w:trPr>
        <w:tc>
          <w:tcPr>
            <w:tcW w:w="42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تئوری های مالی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607133">
        <w:trPr>
          <w:trHeight w:val="238"/>
        </w:trPr>
        <w:tc>
          <w:tcPr>
            <w:tcW w:w="42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بازارها و موسسات مالی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607133">
        <w:trPr>
          <w:trHeight w:val="224"/>
        </w:trPr>
        <w:tc>
          <w:tcPr>
            <w:tcW w:w="42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روش شناسی تحقیق در مدیریت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476"/>
        </w:trPr>
        <w:tc>
          <w:tcPr>
            <w:tcW w:w="42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تحلیل فلسفه مدیریت در اسلام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224"/>
        </w:trPr>
        <w:tc>
          <w:tcPr>
            <w:tcW w:w="425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ریسک و خطر پذیری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352B27" w:rsidRPr="006B5B6A" w:rsidRDefault="00352B27" w:rsidP="006B5B6A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352B27" w:rsidRDefault="00352B27" w:rsidP="00352B27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B5B6A" w:rsidRDefault="006B5B6A" w:rsidP="006B5B6A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B186B" w:rsidRPr="00B83CB2" w:rsidRDefault="00820623" w:rsidP="00352B27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تولید و عملیات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077"/>
        <w:gridCol w:w="652"/>
        <w:gridCol w:w="882"/>
      </w:tblGrid>
      <w:tr w:rsidR="007C119B" w:rsidRPr="00B83CB2" w:rsidTr="00352B27">
        <w:trPr>
          <w:trHeight w:val="345"/>
          <w:jc w:val="center"/>
        </w:trPr>
        <w:tc>
          <w:tcPr>
            <w:tcW w:w="4077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34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83CB2" w:rsidTr="00352B27">
        <w:trPr>
          <w:trHeight w:val="234"/>
          <w:jc w:val="center"/>
        </w:trPr>
        <w:tc>
          <w:tcPr>
            <w:tcW w:w="4077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83CB2" w:rsidTr="00352B27">
        <w:trPr>
          <w:trHeight w:val="224"/>
          <w:jc w:val="center"/>
        </w:trPr>
        <w:tc>
          <w:tcPr>
            <w:tcW w:w="407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352B27">
        <w:trPr>
          <w:trHeight w:val="238"/>
          <w:jc w:val="center"/>
        </w:trPr>
        <w:tc>
          <w:tcPr>
            <w:tcW w:w="407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تجزیه و تحلیل کمی در تصمیم گیری های مدیریت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7C119B" w:rsidRPr="00B83CB2" w:rsidTr="00352B27">
        <w:trPr>
          <w:trHeight w:val="224"/>
          <w:jc w:val="center"/>
        </w:trPr>
        <w:tc>
          <w:tcPr>
            <w:tcW w:w="407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طراحی سیستم های پیشرفته تولید و عملیات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119B" w:rsidRPr="00B83CB2" w:rsidTr="00352B27">
        <w:trPr>
          <w:trHeight w:val="476"/>
          <w:jc w:val="center"/>
        </w:trPr>
        <w:tc>
          <w:tcPr>
            <w:tcW w:w="407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مفاهیم جدید سیستم های نگهداری موجودی پیشرفته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119B" w:rsidRPr="00B83CB2" w:rsidTr="00352B27">
        <w:trPr>
          <w:trHeight w:val="224"/>
          <w:jc w:val="center"/>
        </w:trPr>
        <w:tc>
          <w:tcPr>
            <w:tcW w:w="4077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rtl/>
                <w:lang w:bidi="fa-IR"/>
              </w:rPr>
              <w:t>نظریه اعتبار و قابلیت اطمینان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B83CB2"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</w:tbl>
    <w:p w:rsidR="00607133" w:rsidRDefault="00607133" w:rsidP="00352B27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6B5B6A" w:rsidRDefault="006B5B6A" w:rsidP="006B5B6A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510E5F" w:rsidRPr="00B83CB2" w:rsidRDefault="009F0741" w:rsidP="00BC6B28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تحقیق در عملیات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975"/>
        <w:gridCol w:w="740"/>
        <w:gridCol w:w="955"/>
      </w:tblGrid>
      <w:tr w:rsidR="007C119B" w:rsidRPr="00B83CB2" w:rsidTr="00607133">
        <w:trPr>
          <w:trHeight w:val="284"/>
          <w:jc w:val="center"/>
        </w:trPr>
        <w:tc>
          <w:tcPr>
            <w:tcW w:w="3975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95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83CB2" w:rsidTr="00607133">
        <w:trPr>
          <w:trHeight w:val="192"/>
          <w:jc w:val="center"/>
        </w:trPr>
        <w:tc>
          <w:tcPr>
            <w:tcW w:w="3975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83CB2" w:rsidTr="00607133">
        <w:trPr>
          <w:trHeight w:val="184"/>
          <w:jc w:val="center"/>
        </w:trPr>
        <w:tc>
          <w:tcPr>
            <w:tcW w:w="397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74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196"/>
          <w:jc w:val="center"/>
        </w:trPr>
        <w:tc>
          <w:tcPr>
            <w:tcW w:w="397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کمی در تصمیم گیری های مدیریت</w:t>
            </w:r>
          </w:p>
        </w:tc>
        <w:tc>
          <w:tcPr>
            <w:tcW w:w="74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184"/>
          <w:jc w:val="center"/>
        </w:trPr>
        <w:tc>
          <w:tcPr>
            <w:tcW w:w="397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کاربرد مجموعه های فازی در تصمیم گیری</w:t>
            </w:r>
          </w:p>
        </w:tc>
        <w:tc>
          <w:tcPr>
            <w:tcW w:w="74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607133">
        <w:trPr>
          <w:trHeight w:val="392"/>
          <w:jc w:val="center"/>
        </w:trPr>
        <w:tc>
          <w:tcPr>
            <w:tcW w:w="397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مدلسازی ریاضی</w:t>
            </w:r>
          </w:p>
        </w:tc>
        <w:tc>
          <w:tcPr>
            <w:tcW w:w="74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607133">
        <w:trPr>
          <w:trHeight w:val="184"/>
          <w:jc w:val="center"/>
        </w:trPr>
        <w:tc>
          <w:tcPr>
            <w:tcW w:w="397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نظریه اعتبار و قابلیت اطمینان</w:t>
            </w:r>
          </w:p>
        </w:tc>
        <w:tc>
          <w:tcPr>
            <w:tcW w:w="74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B83CB2" w:rsidRDefault="00B83CB2" w:rsidP="00BC6B28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6B5B6A" w:rsidRPr="00B83CB2" w:rsidRDefault="006B5B6A" w:rsidP="006B5B6A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510E5F" w:rsidRPr="00B83CB2" w:rsidRDefault="008573ED" w:rsidP="00607133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</w:t>
      </w:r>
      <w:r w:rsidR="00607133">
        <w:rPr>
          <w:rFonts w:cs="B Nazanin" w:hint="cs"/>
          <w:b/>
          <w:bCs/>
          <w:sz w:val="28"/>
          <w:szCs w:val="28"/>
          <w:rtl/>
          <w:lang w:bidi="fa-IR"/>
        </w:rPr>
        <w:t>تکنولوژی</w:t>
      </w: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 xml:space="preserve"> گرایش تحقیق و توسعه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31"/>
        <w:gridCol w:w="652"/>
        <w:gridCol w:w="882"/>
      </w:tblGrid>
      <w:tr w:rsidR="007C119B" w:rsidRPr="00B83CB2" w:rsidTr="007C119B">
        <w:trPr>
          <w:trHeight w:val="345"/>
          <w:jc w:val="center"/>
        </w:trPr>
        <w:tc>
          <w:tcPr>
            <w:tcW w:w="5331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34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83CB2" w:rsidTr="007C119B">
        <w:trPr>
          <w:trHeight w:val="234"/>
          <w:jc w:val="center"/>
        </w:trPr>
        <w:tc>
          <w:tcPr>
            <w:tcW w:w="5331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83CB2" w:rsidTr="007C119B">
        <w:trPr>
          <w:trHeight w:val="224"/>
          <w:jc w:val="center"/>
        </w:trPr>
        <w:tc>
          <w:tcPr>
            <w:tcW w:w="533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مدلهای انتقال تکنولوژی و مالکیت معنوی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7C119B">
        <w:trPr>
          <w:trHeight w:val="238"/>
          <w:jc w:val="center"/>
        </w:trPr>
        <w:tc>
          <w:tcPr>
            <w:tcW w:w="533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سیر تغییرات تکنولوژی و توسعه اقتصادی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trHeight w:val="224"/>
          <w:jc w:val="center"/>
        </w:trPr>
        <w:tc>
          <w:tcPr>
            <w:tcW w:w="533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نظریه های اقتصاددانان کلاسیک و نئوکلاسیک و نظریه پردازان جدید در زمینه تکنولوژی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trHeight w:val="476"/>
          <w:jc w:val="center"/>
        </w:trPr>
        <w:tc>
          <w:tcPr>
            <w:tcW w:w="533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سیاست های تحقیق و توسعه تکنولوژی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7C119B">
        <w:trPr>
          <w:trHeight w:val="224"/>
          <w:jc w:val="center"/>
        </w:trPr>
        <w:tc>
          <w:tcPr>
            <w:tcW w:w="5331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تحقیق و توسعه تکنولوژی پیشرفته و نو</w:t>
            </w:r>
          </w:p>
        </w:tc>
        <w:tc>
          <w:tcPr>
            <w:tcW w:w="6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BC6B28" w:rsidRDefault="00BC6B28" w:rsidP="00BC6B2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573ED" w:rsidRPr="00B83CB2" w:rsidRDefault="00EC7A56" w:rsidP="00BC6B2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فناوری اطلاعات گرایش خدمات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828"/>
        <w:gridCol w:w="743"/>
        <w:gridCol w:w="958"/>
      </w:tblGrid>
      <w:tr w:rsidR="007C119B" w:rsidRPr="00B83CB2" w:rsidTr="00607133">
        <w:trPr>
          <w:trHeight w:val="345"/>
          <w:jc w:val="center"/>
        </w:trPr>
        <w:tc>
          <w:tcPr>
            <w:tcW w:w="3828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83CB2" w:rsidTr="00607133">
        <w:trPr>
          <w:trHeight w:val="234"/>
          <w:jc w:val="center"/>
        </w:trPr>
        <w:tc>
          <w:tcPr>
            <w:tcW w:w="3828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83CB2" w:rsidTr="00607133">
        <w:trPr>
          <w:trHeight w:val="224"/>
          <w:jc w:val="center"/>
        </w:trPr>
        <w:tc>
          <w:tcPr>
            <w:tcW w:w="382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شبکه و امنیت در فضای تبادل داده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238"/>
          <w:jc w:val="center"/>
        </w:trPr>
        <w:tc>
          <w:tcPr>
            <w:tcW w:w="382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توسعه کسب و کار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607133">
        <w:trPr>
          <w:trHeight w:val="224"/>
          <w:jc w:val="center"/>
        </w:trPr>
        <w:tc>
          <w:tcPr>
            <w:tcW w:w="382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خدمات فناوری اطلاعات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607133">
        <w:trPr>
          <w:trHeight w:val="476"/>
          <w:jc w:val="center"/>
        </w:trPr>
        <w:tc>
          <w:tcPr>
            <w:tcW w:w="382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تئوری های شناختی و نظریه های سیستمی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224"/>
          <w:jc w:val="center"/>
        </w:trPr>
        <w:tc>
          <w:tcPr>
            <w:tcW w:w="382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سرمایه گذاری در فن اوری اطلاعات</w:t>
            </w:r>
          </w:p>
        </w:tc>
        <w:tc>
          <w:tcPr>
            <w:tcW w:w="743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352B27" w:rsidRDefault="00352B27" w:rsidP="006B5B6A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352B27" w:rsidRDefault="00352B27" w:rsidP="00352B27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52B27" w:rsidRDefault="00352B27" w:rsidP="006B5B6A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A57DA" w:rsidRPr="00B83CB2" w:rsidRDefault="004A57DA" w:rsidP="00607133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گردشگری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536"/>
        <w:gridCol w:w="743"/>
        <w:gridCol w:w="958"/>
      </w:tblGrid>
      <w:tr w:rsidR="007C119B" w:rsidRPr="00B83CB2" w:rsidTr="00607133">
        <w:trPr>
          <w:trHeight w:val="345"/>
          <w:jc w:val="center"/>
        </w:trPr>
        <w:tc>
          <w:tcPr>
            <w:tcW w:w="4536" w:type="dxa"/>
            <w:vMerge w:val="restart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83CB2" w:rsidTr="00607133">
        <w:trPr>
          <w:trHeight w:val="234"/>
          <w:jc w:val="center"/>
        </w:trPr>
        <w:tc>
          <w:tcPr>
            <w:tcW w:w="4536" w:type="dxa"/>
            <w:vMerge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83CB2" w:rsidTr="00607133">
        <w:trPr>
          <w:trHeight w:val="224"/>
          <w:jc w:val="center"/>
        </w:trPr>
        <w:tc>
          <w:tcPr>
            <w:tcW w:w="4536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تحلیل برنامه ریزی، مدیریت و ساختار گردشگری</w:t>
            </w:r>
          </w:p>
        </w:tc>
        <w:tc>
          <w:tcPr>
            <w:tcW w:w="743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238"/>
          <w:jc w:val="center"/>
        </w:trPr>
        <w:tc>
          <w:tcPr>
            <w:tcW w:w="4536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نقد نظریه های توسعه پایدار و آمایش فضائی گردشگری</w:t>
            </w:r>
          </w:p>
        </w:tc>
        <w:tc>
          <w:tcPr>
            <w:tcW w:w="743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607133">
        <w:trPr>
          <w:trHeight w:val="224"/>
          <w:jc w:val="center"/>
        </w:trPr>
        <w:tc>
          <w:tcPr>
            <w:tcW w:w="4536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81E25">
              <w:rPr>
                <w:rFonts w:cs="B Nazanin" w:hint="cs"/>
                <w:sz w:val="24"/>
                <w:szCs w:val="24"/>
                <w:rtl/>
                <w:lang w:bidi="fa-IR"/>
              </w:rPr>
              <w:t>تحلیل نظریه های اجتماعی، فرهنگی، فضایی و مکانی توسعه پایدار گردشگری</w:t>
            </w:r>
          </w:p>
        </w:tc>
        <w:tc>
          <w:tcPr>
            <w:tcW w:w="743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476"/>
          <w:jc w:val="center"/>
        </w:trPr>
        <w:tc>
          <w:tcPr>
            <w:tcW w:w="4536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اصول سازمان و مدیریت رفتار سازمانی گردشگری</w:t>
            </w:r>
          </w:p>
        </w:tc>
        <w:tc>
          <w:tcPr>
            <w:tcW w:w="743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607133">
        <w:trPr>
          <w:trHeight w:val="224"/>
          <w:jc w:val="center"/>
        </w:trPr>
        <w:tc>
          <w:tcPr>
            <w:tcW w:w="4536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اقتصاد در مدیریت گردشگری</w:t>
            </w:r>
          </w:p>
        </w:tc>
        <w:tc>
          <w:tcPr>
            <w:tcW w:w="743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83CB2" w:rsidRDefault="007C119B" w:rsidP="003A7613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A57DA" w:rsidRPr="00B83CB2" w:rsidRDefault="004A57DA" w:rsidP="00BC6B28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C610C4" w:rsidRPr="00B83CB2" w:rsidRDefault="00C610C4" w:rsidP="00BC6B2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3CB2">
        <w:rPr>
          <w:rFonts w:cs="B Nazanin" w:hint="cs"/>
          <w:b/>
          <w:bCs/>
          <w:sz w:val="28"/>
          <w:szCs w:val="28"/>
          <w:rtl/>
          <w:lang w:bidi="fa-IR"/>
        </w:rPr>
        <w:t>مدیریت بازرگانی گرایش سیاستگذاری</w:t>
      </w:r>
    </w:p>
    <w:tbl>
      <w:tblPr>
        <w:tblStyle w:val="TableGrid"/>
        <w:bidiVisual/>
        <w:tblW w:w="57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252"/>
        <w:gridCol w:w="676"/>
        <w:gridCol w:w="850"/>
      </w:tblGrid>
      <w:tr w:rsidR="007C119B" w:rsidRPr="00B83CB2" w:rsidTr="007C119B">
        <w:trPr>
          <w:trHeight w:val="345"/>
          <w:jc w:val="center"/>
        </w:trPr>
        <w:tc>
          <w:tcPr>
            <w:tcW w:w="4252" w:type="dxa"/>
            <w:vMerge w:val="restart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26" w:type="dxa"/>
            <w:gridSpan w:val="2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83CB2" w:rsidTr="007C119B">
        <w:trPr>
          <w:trHeight w:val="234"/>
          <w:jc w:val="center"/>
        </w:trPr>
        <w:tc>
          <w:tcPr>
            <w:tcW w:w="4252" w:type="dxa"/>
            <w:vMerge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5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83CB2" w:rsidTr="007C119B">
        <w:trPr>
          <w:trHeight w:val="224"/>
          <w:jc w:val="center"/>
        </w:trPr>
        <w:tc>
          <w:tcPr>
            <w:tcW w:w="42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بازرگانی</w:t>
            </w:r>
          </w:p>
        </w:tc>
        <w:tc>
          <w:tcPr>
            <w:tcW w:w="676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5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7C119B">
        <w:trPr>
          <w:trHeight w:val="238"/>
          <w:jc w:val="center"/>
        </w:trPr>
        <w:tc>
          <w:tcPr>
            <w:tcW w:w="42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کنترل های استراتژیک بازرگانی</w:t>
            </w:r>
          </w:p>
        </w:tc>
        <w:tc>
          <w:tcPr>
            <w:tcW w:w="676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5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83CB2" w:rsidTr="007C119B">
        <w:trPr>
          <w:trHeight w:val="224"/>
          <w:jc w:val="center"/>
        </w:trPr>
        <w:tc>
          <w:tcPr>
            <w:tcW w:w="42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676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trHeight w:val="476"/>
          <w:jc w:val="center"/>
        </w:trPr>
        <w:tc>
          <w:tcPr>
            <w:tcW w:w="42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رفتار و توسعه و تحول</w:t>
            </w:r>
          </w:p>
        </w:tc>
        <w:tc>
          <w:tcPr>
            <w:tcW w:w="676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83CB2" w:rsidTr="007C119B">
        <w:trPr>
          <w:trHeight w:val="224"/>
          <w:jc w:val="center"/>
        </w:trPr>
        <w:tc>
          <w:tcPr>
            <w:tcW w:w="4252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طراحی و اجرای سیاست گذاری و سازمان های بازرگانی</w:t>
            </w:r>
          </w:p>
        </w:tc>
        <w:tc>
          <w:tcPr>
            <w:tcW w:w="676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7C119B" w:rsidRPr="00B83CB2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BC6B28" w:rsidRPr="00B83CB2" w:rsidRDefault="00BC6B28" w:rsidP="00607133">
      <w:pPr>
        <w:bidi/>
        <w:spacing w:line="240" w:lineRule="auto"/>
        <w:rPr>
          <w:rFonts w:cs="B Nazanin"/>
          <w:rtl/>
          <w:lang w:bidi="fa-IR"/>
        </w:rPr>
      </w:pPr>
    </w:p>
    <w:p w:rsidR="00C610C4" w:rsidRPr="00BC6B28" w:rsidRDefault="00C610C4" w:rsidP="00BC6B2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C6B28">
        <w:rPr>
          <w:rFonts w:cs="B Nazanin" w:hint="cs"/>
          <w:b/>
          <w:bCs/>
          <w:sz w:val="28"/>
          <w:szCs w:val="28"/>
          <w:rtl/>
          <w:lang w:bidi="fa-IR"/>
        </w:rPr>
        <w:t>مدیریت بازرگانی گرایش رفتار سازمانی</w:t>
      </w:r>
    </w:p>
    <w:tbl>
      <w:tblPr>
        <w:tblStyle w:val="TableGrid"/>
        <w:bidiVisual/>
        <w:tblW w:w="58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11"/>
        <w:gridCol w:w="743"/>
        <w:gridCol w:w="958"/>
      </w:tblGrid>
      <w:tr w:rsidR="007C119B" w:rsidRPr="00BC6B28" w:rsidTr="007C119B">
        <w:trPr>
          <w:trHeight w:val="345"/>
          <w:jc w:val="center"/>
        </w:trPr>
        <w:tc>
          <w:tcPr>
            <w:tcW w:w="4111" w:type="dxa"/>
            <w:vMerge w:val="restart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C6B28" w:rsidTr="007C119B">
        <w:trPr>
          <w:trHeight w:val="234"/>
          <w:jc w:val="center"/>
        </w:trPr>
        <w:tc>
          <w:tcPr>
            <w:tcW w:w="4111" w:type="dxa"/>
            <w:vMerge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C6B28" w:rsidTr="007C119B">
        <w:trPr>
          <w:trHeight w:val="224"/>
          <w:jc w:val="center"/>
        </w:trPr>
        <w:tc>
          <w:tcPr>
            <w:tcW w:w="4111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مدیریت منابع انسانی</w:t>
            </w:r>
          </w:p>
        </w:tc>
        <w:tc>
          <w:tcPr>
            <w:tcW w:w="743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C6B28" w:rsidTr="007C119B">
        <w:trPr>
          <w:trHeight w:val="238"/>
          <w:jc w:val="center"/>
        </w:trPr>
        <w:tc>
          <w:tcPr>
            <w:tcW w:w="4111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بررسی روابط فرد و سازمان</w:t>
            </w:r>
          </w:p>
        </w:tc>
        <w:tc>
          <w:tcPr>
            <w:tcW w:w="743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C6B28" w:rsidTr="007C119B">
        <w:trPr>
          <w:trHeight w:val="224"/>
          <w:jc w:val="center"/>
        </w:trPr>
        <w:tc>
          <w:tcPr>
            <w:tcW w:w="4111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74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C6B28" w:rsidTr="007C119B">
        <w:trPr>
          <w:trHeight w:val="476"/>
          <w:jc w:val="center"/>
        </w:trPr>
        <w:tc>
          <w:tcPr>
            <w:tcW w:w="4111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رفتار و توسعه و تحول</w:t>
            </w:r>
          </w:p>
        </w:tc>
        <w:tc>
          <w:tcPr>
            <w:tcW w:w="74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C6B28" w:rsidTr="007C119B">
        <w:trPr>
          <w:trHeight w:val="224"/>
          <w:jc w:val="center"/>
        </w:trPr>
        <w:tc>
          <w:tcPr>
            <w:tcW w:w="4111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نظریه های رفتاری سازمان</w:t>
            </w:r>
          </w:p>
        </w:tc>
        <w:tc>
          <w:tcPr>
            <w:tcW w:w="74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201AB4" w:rsidRDefault="00201AB4" w:rsidP="00A97731">
      <w:pPr>
        <w:bidi/>
        <w:spacing w:line="240" w:lineRule="auto"/>
        <w:rPr>
          <w:rFonts w:cs="B Nazanin"/>
          <w:rtl/>
          <w:lang w:bidi="fa-IR"/>
        </w:rPr>
      </w:pPr>
    </w:p>
    <w:p w:rsidR="00A97731" w:rsidRDefault="00A97731" w:rsidP="00A97731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201AB4" w:rsidRDefault="00201AB4" w:rsidP="00201AB4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610C4" w:rsidRPr="00BC6B28" w:rsidRDefault="00C610C4" w:rsidP="00201AB4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C6B2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مدیریت بازرگانی گرایش بازاریابی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253"/>
        <w:gridCol w:w="743"/>
        <w:gridCol w:w="958"/>
      </w:tblGrid>
      <w:tr w:rsidR="007C119B" w:rsidRPr="00BC6B28" w:rsidTr="00201AB4">
        <w:trPr>
          <w:trHeight w:val="345"/>
          <w:jc w:val="center"/>
        </w:trPr>
        <w:tc>
          <w:tcPr>
            <w:tcW w:w="4253" w:type="dxa"/>
            <w:vMerge w:val="restart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7C119B" w:rsidRPr="00BC6B28" w:rsidTr="00201AB4">
        <w:trPr>
          <w:trHeight w:val="234"/>
          <w:jc w:val="center"/>
        </w:trPr>
        <w:tc>
          <w:tcPr>
            <w:tcW w:w="4253" w:type="dxa"/>
            <w:vMerge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7C119B" w:rsidRPr="00BC6B28" w:rsidTr="00201AB4">
        <w:trPr>
          <w:trHeight w:val="224"/>
          <w:jc w:val="center"/>
        </w:trPr>
        <w:tc>
          <w:tcPr>
            <w:tcW w:w="4253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بازاریابی و رفتار مصرف کننده</w:t>
            </w:r>
          </w:p>
        </w:tc>
        <w:tc>
          <w:tcPr>
            <w:tcW w:w="743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C6B28" w:rsidTr="00201AB4">
        <w:trPr>
          <w:trHeight w:val="238"/>
          <w:jc w:val="center"/>
        </w:trPr>
        <w:tc>
          <w:tcPr>
            <w:tcW w:w="4253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بازاریابی صنعتی</w:t>
            </w:r>
          </w:p>
        </w:tc>
        <w:tc>
          <w:tcPr>
            <w:tcW w:w="743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</w:tcPr>
          <w:p w:rsidR="007C119B" w:rsidRPr="00BC6B28" w:rsidRDefault="007C119B" w:rsidP="00BC6B28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C119B" w:rsidRPr="00BC6B28" w:rsidTr="00201AB4">
        <w:trPr>
          <w:trHeight w:val="224"/>
          <w:jc w:val="center"/>
        </w:trPr>
        <w:tc>
          <w:tcPr>
            <w:tcW w:w="425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سازمان و مدیریت</w:t>
            </w:r>
          </w:p>
        </w:tc>
        <w:tc>
          <w:tcPr>
            <w:tcW w:w="74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C6B28" w:rsidTr="00201AB4">
        <w:trPr>
          <w:trHeight w:val="476"/>
          <w:jc w:val="center"/>
        </w:trPr>
        <w:tc>
          <w:tcPr>
            <w:tcW w:w="425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رفتار و توسعه و تحول</w:t>
            </w:r>
          </w:p>
        </w:tc>
        <w:tc>
          <w:tcPr>
            <w:tcW w:w="74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C119B" w:rsidRPr="00BC6B28" w:rsidTr="00201AB4">
        <w:trPr>
          <w:trHeight w:val="224"/>
          <w:jc w:val="center"/>
        </w:trPr>
        <w:tc>
          <w:tcPr>
            <w:tcW w:w="425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بازریابی بین الملل پیشرفته</w:t>
            </w:r>
          </w:p>
        </w:tc>
        <w:tc>
          <w:tcPr>
            <w:tcW w:w="743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7C119B" w:rsidRPr="00BC6B28" w:rsidRDefault="007C119B" w:rsidP="00CC32C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6B28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C610C4" w:rsidRPr="00B83CB2" w:rsidRDefault="00C610C4" w:rsidP="00BC6B28">
      <w:pPr>
        <w:bidi/>
        <w:spacing w:line="240" w:lineRule="auto"/>
        <w:jc w:val="center"/>
        <w:rPr>
          <w:rFonts w:cs="B Nazanin"/>
          <w:rtl/>
          <w:lang w:bidi="fa-IR"/>
        </w:rPr>
      </w:pPr>
    </w:p>
    <w:sectPr w:rsidR="00C610C4" w:rsidRPr="00B83CB2" w:rsidSect="00BC6B28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21A7"/>
    <w:multiLevelType w:val="hybridMultilevel"/>
    <w:tmpl w:val="198EB4EE"/>
    <w:lvl w:ilvl="0" w:tplc="B4ACB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30B2"/>
    <w:multiLevelType w:val="hybridMultilevel"/>
    <w:tmpl w:val="D1E6F460"/>
    <w:lvl w:ilvl="0" w:tplc="3D4A9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03EB"/>
    <w:multiLevelType w:val="hybridMultilevel"/>
    <w:tmpl w:val="43BE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E5F"/>
    <w:rsid w:val="00053EB6"/>
    <w:rsid w:val="00056B84"/>
    <w:rsid w:val="000A3B85"/>
    <w:rsid w:val="001C5BCB"/>
    <w:rsid w:val="00201AB4"/>
    <w:rsid w:val="002850E5"/>
    <w:rsid w:val="00302DFB"/>
    <w:rsid w:val="00352B27"/>
    <w:rsid w:val="00371505"/>
    <w:rsid w:val="003A7613"/>
    <w:rsid w:val="003C35FE"/>
    <w:rsid w:val="004A57DA"/>
    <w:rsid w:val="004B4292"/>
    <w:rsid w:val="00510E5F"/>
    <w:rsid w:val="005113F4"/>
    <w:rsid w:val="0055231F"/>
    <w:rsid w:val="00590D99"/>
    <w:rsid w:val="005F12D1"/>
    <w:rsid w:val="00607133"/>
    <w:rsid w:val="006A55F5"/>
    <w:rsid w:val="006B05DE"/>
    <w:rsid w:val="006B5B6A"/>
    <w:rsid w:val="006E10A2"/>
    <w:rsid w:val="007446CF"/>
    <w:rsid w:val="007C119B"/>
    <w:rsid w:val="00820623"/>
    <w:rsid w:val="008573ED"/>
    <w:rsid w:val="0087054D"/>
    <w:rsid w:val="008741D2"/>
    <w:rsid w:val="00885B91"/>
    <w:rsid w:val="00954A35"/>
    <w:rsid w:val="00986F5F"/>
    <w:rsid w:val="009F0741"/>
    <w:rsid w:val="00A14123"/>
    <w:rsid w:val="00A569F8"/>
    <w:rsid w:val="00A66035"/>
    <w:rsid w:val="00A97731"/>
    <w:rsid w:val="00AB43DD"/>
    <w:rsid w:val="00B630D5"/>
    <w:rsid w:val="00B652C2"/>
    <w:rsid w:val="00B83CB2"/>
    <w:rsid w:val="00BC3D6F"/>
    <w:rsid w:val="00BC6B28"/>
    <w:rsid w:val="00C1118B"/>
    <w:rsid w:val="00C610C4"/>
    <w:rsid w:val="00CC32CE"/>
    <w:rsid w:val="00DE79E9"/>
    <w:rsid w:val="00EC7A56"/>
    <w:rsid w:val="00EE5597"/>
    <w:rsid w:val="00F9478F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5F"/>
    <w:pPr>
      <w:ind w:left="720"/>
      <w:contextualSpacing/>
    </w:pPr>
  </w:style>
  <w:style w:type="table" w:styleId="TableGrid">
    <w:name w:val="Table Grid"/>
    <w:basedOn w:val="TableNormal"/>
    <w:uiPriority w:val="39"/>
    <w:rsid w:val="0051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18F8-73A7-4383-B89C-FCB7962F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student</cp:lastModifiedBy>
  <cp:revision>5</cp:revision>
  <cp:lastPrinted>2017-02-12T05:53:00Z</cp:lastPrinted>
  <dcterms:created xsi:type="dcterms:W3CDTF">2017-04-10T05:09:00Z</dcterms:created>
  <dcterms:modified xsi:type="dcterms:W3CDTF">2017-04-15T06:43:00Z</dcterms:modified>
</cp:coreProperties>
</file>